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E348" w14:textId="70E9ACFE" w:rsidR="000F7BE8" w:rsidRPr="000F7BE8" w:rsidRDefault="000F7BE8" w:rsidP="000F7BE8">
      <w:pPr>
        <w:widowControl/>
        <w:jc w:val="center"/>
        <w:outlineLvl w:val="0"/>
        <w:rPr>
          <w:rFonts w:ascii="Times New Roman" w:eastAsia="標楷體" w:hAnsi="Times New Roman" w:cs="Times New Roman"/>
          <w:b/>
          <w:bCs/>
          <w:kern w:val="36"/>
          <w:sz w:val="28"/>
          <w:szCs w:val="28"/>
        </w:rPr>
      </w:pPr>
      <w:r w:rsidRPr="000F7BE8">
        <w:rPr>
          <w:rFonts w:ascii="Times New Roman" w:eastAsia="標楷體" w:hAnsi="Times New Roman" w:cs="Times New Roman"/>
          <w:b/>
          <w:bCs/>
          <w:sz w:val="28"/>
          <w:szCs w:val="28"/>
        </w:rPr>
        <w:t>【</w:t>
      </w:r>
      <w:proofErr w:type="spellStart"/>
      <w:r w:rsidRPr="000F7BE8">
        <w:rPr>
          <w:rFonts w:ascii="Times New Roman" w:eastAsia="標楷體" w:hAnsi="Times New Roman" w:cs="Times New Roman"/>
          <w:b/>
          <w:bCs/>
          <w:kern w:val="36"/>
          <w:sz w:val="28"/>
          <w:szCs w:val="28"/>
        </w:rPr>
        <w:t>MediPlug</w:t>
      </w:r>
      <w:proofErr w:type="spellEnd"/>
      <w:r w:rsidRPr="000F7BE8">
        <w:rPr>
          <w:rFonts w:ascii="Times New Roman" w:eastAsia="標楷體" w:hAnsi="Times New Roman" w:cs="Times New Roman"/>
          <w:b/>
          <w:bCs/>
          <w:kern w:val="36"/>
          <w:sz w:val="28"/>
          <w:szCs w:val="28"/>
        </w:rPr>
        <w:t xml:space="preserve"> </w:t>
      </w:r>
      <w:r w:rsidRPr="000F7BE8">
        <w:rPr>
          <w:rFonts w:ascii="Times New Roman" w:eastAsia="標楷體" w:hAnsi="Times New Roman" w:cs="Times New Roman"/>
          <w:b/>
          <w:bCs/>
          <w:kern w:val="36"/>
          <w:sz w:val="28"/>
          <w:szCs w:val="28"/>
        </w:rPr>
        <w:t>國際標準健康大數據產業加值系統</w:t>
      </w:r>
      <w:r w:rsidRPr="000F7BE8">
        <w:rPr>
          <w:rFonts w:ascii="Times New Roman" w:eastAsia="標楷體" w:hAnsi="Times New Roman" w:cs="Times New Roman"/>
          <w:b/>
          <w:bCs/>
          <w:sz w:val="28"/>
          <w:szCs w:val="28"/>
        </w:rPr>
        <w:t>】</w:t>
      </w:r>
      <w:r w:rsidRPr="000F7BE8">
        <w:rPr>
          <w:rFonts w:ascii="Times New Roman" w:eastAsia="標楷體" w:hAnsi="Times New Roman" w:cs="Times New Roman"/>
          <w:b/>
          <w:bCs/>
          <w:kern w:val="36"/>
          <w:sz w:val="28"/>
          <w:szCs w:val="28"/>
        </w:rPr>
        <w:t xml:space="preserve"> </w:t>
      </w:r>
      <w:r w:rsidRPr="000F7BE8">
        <w:rPr>
          <w:rFonts w:ascii="Times New Roman" w:eastAsia="標楷體" w:hAnsi="Times New Roman" w:cs="Times New Roman"/>
          <w:b/>
          <w:bCs/>
          <w:kern w:val="36"/>
          <w:sz w:val="28"/>
          <w:szCs w:val="28"/>
        </w:rPr>
        <w:t>簡介</w:t>
      </w:r>
    </w:p>
    <w:p w14:paraId="4F9E8B47" w14:textId="77777777" w:rsidR="000F7BE8" w:rsidRPr="000F7BE8" w:rsidRDefault="000F7BE8" w:rsidP="000F7BE8">
      <w:pPr>
        <w:widowControl/>
        <w:jc w:val="both"/>
        <w:outlineLvl w:val="0"/>
        <w:rPr>
          <w:rFonts w:ascii="Times New Roman" w:eastAsia="標楷體" w:hAnsi="Times New Roman" w:cs="Times New Roman" w:hint="eastAsia"/>
          <w:b/>
          <w:bCs/>
          <w:kern w:val="36"/>
          <w:szCs w:val="24"/>
        </w:rPr>
      </w:pPr>
    </w:p>
    <w:p w14:paraId="1165EF2A" w14:textId="77777777" w:rsidR="000F7BE8" w:rsidRPr="000F7BE8" w:rsidRDefault="000F7BE8" w:rsidP="000F7BE8">
      <w:pPr>
        <w:widowControl/>
        <w:jc w:val="both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一、</w:t>
      </w: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研發動機與背景</w:t>
      </w:r>
    </w:p>
    <w:p w14:paraId="28F91D0D" w14:textId="77777777" w:rsidR="000F7BE8" w:rsidRDefault="000F7BE8" w:rsidP="000F7BE8">
      <w:pPr>
        <w:widowControl/>
        <w:jc w:val="both"/>
        <w:rPr>
          <w:rFonts w:ascii="Times New Roman" w:eastAsia="標楷體" w:hAnsi="Times New Roman" w:cs="Times New Roman"/>
          <w:kern w:val="0"/>
          <w:szCs w:val="24"/>
        </w:rPr>
      </w:pPr>
    </w:p>
    <w:p w14:paraId="0E94E5F8" w14:textId="1F284DD6" w:rsidR="000F7BE8" w:rsidRDefault="000F7BE8" w:rsidP="000F7BE8">
      <w:pPr>
        <w:widowControl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kern w:val="0"/>
          <w:szCs w:val="24"/>
        </w:rPr>
        <w:t>醫療數據長期面臨格式碎裂、各院獨立的「資料孤島」困境。傳統數據跨院調和需耗費極大行政與人工清理成本，且受限於個資法規，導致跨國科研與臨床實證推動困難。</w:t>
      </w:r>
      <w:proofErr w:type="spellStart"/>
      <w:r w:rsidRPr="000F7BE8">
        <w:rPr>
          <w:rFonts w:ascii="Times New Roman" w:eastAsia="標楷體" w:hAnsi="Times New Roman" w:cs="Times New Roman"/>
          <w:kern w:val="0"/>
          <w:szCs w:val="24"/>
        </w:rPr>
        <w:t>MediPlug</w:t>
      </w:r>
      <w:proofErr w:type="spellEnd"/>
      <w:r w:rsidRPr="000F7BE8">
        <w:rPr>
          <w:rFonts w:ascii="Times New Roman" w:eastAsia="標楷體" w:hAnsi="Times New Roman" w:cs="Times New Roman"/>
          <w:kern w:val="0"/>
          <w:szCs w:val="24"/>
        </w:rPr>
        <w:t>系統由臺北醫學大學</w:t>
      </w:r>
      <w:r w:rsidR="006D5100">
        <w:rPr>
          <w:rFonts w:ascii="Times New Roman" w:eastAsia="標楷體" w:hAnsi="Times New Roman" w:cs="Times New Roman" w:hint="eastAsia"/>
          <w:kern w:val="0"/>
          <w:szCs w:val="24"/>
        </w:rPr>
        <w:t>研究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團隊研發，旨在跨越此障礙，建構一個具備高商業價值與學術影響力的「分散式科研實證加值生態系」。</w:t>
      </w:r>
    </w:p>
    <w:p w14:paraId="59B193A8" w14:textId="77777777" w:rsidR="000F7BE8" w:rsidRPr="000F7BE8" w:rsidRDefault="000F7BE8" w:rsidP="000F7BE8">
      <w:pPr>
        <w:widowControl/>
        <w:jc w:val="both"/>
        <w:rPr>
          <w:rFonts w:ascii="Times New Roman" w:eastAsia="標楷體" w:hAnsi="Times New Roman" w:cs="Times New Roman"/>
          <w:kern w:val="0"/>
          <w:szCs w:val="24"/>
        </w:rPr>
      </w:pPr>
    </w:p>
    <w:p w14:paraId="0147080E" w14:textId="1210A71A" w:rsidR="000F7BE8" w:rsidRDefault="000F7BE8" w:rsidP="000F7BE8">
      <w:pPr>
        <w:widowControl/>
        <w:jc w:val="both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二、</w:t>
      </w: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核心技術與創新</w:t>
      </w:r>
    </w:p>
    <w:p w14:paraId="23E74E7D" w14:textId="77777777" w:rsidR="000F7BE8" w:rsidRPr="000F7BE8" w:rsidRDefault="000F7BE8" w:rsidP="000F7BE8">
      <w:pPr>
        <w:widowControl/>
        <w:jc w:val="both"/>
        <w:outlineLvl w:val="2"/>
        <w:rPr>
          <w:rFonts w:ascii="Times New Roman" w:eastAsia="標楷體" w:hAnsi="Times New Roman" w:cs="Times New Roman" w:hint="eastAsia"/>
          <w:b/>
          <w:bCs/>
          <w:kern w:val="0"/>
          <w:szCs w:val="24"/>
        </w:rPr>
      </w:pPr>
    </w:p>
    <w:p w14:paraId="1D0CB3F7" w14:textId="31E556D6" w:rsidR="000F7BE8" w:rsidRPr="000F7BE8" w:rsidRDefault="000F7BE8" w:rsidP="000F7BE8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雙軌自動化轉譯中介引擎</w:t>
      </w:r>
      <w:r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 xml:space="preserve"> (</w:t>
      </w: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已獲專利核准</w:t>
      </w:r>
      <w:r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)</w:t>
      </w:r>
    </w:p>
    <w:p w14:paraId="0B60CB06" w14:textId="0C2DC794" w:rsidR="000F7BE8" w:rsidRPr="000F7BE8" w:rsidRDefault="000F7BE8" w:rsidP="000F7BE8">
      <w:pPr>
        <w:widowControl/>
        <w:numPr>
          <w:ilvl w:val="1"/>
          <w:numId w:val="1"/>
        </w:num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技術特色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：憑藉中華民國發明專利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發明第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1867630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號「資料協調的裝置及方法」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，實現臺灣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NHI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健保申報格式與衛福部推行的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FHIR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國際標準雙軌轉譯。一鍵式將異質病歷映射至國際通用的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OHDSI-OMOP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共通資料模型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CDM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1B595E51" w14:textId="7569373B" w:rsidR="000F7BE8" w:rsidRDefault="000F7BE8" w:rsidP="000F7BE8">
      <w:pPr>
        <w:widowControl/>
        <w:numPr>
          <w:ilvl w:val="1"/>
          <w:numId w:val="1"/>
        </w:num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高效與準確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：將傳統需時</w:t>
      </w:r>
      <w:r>
        <w:rPr>
          <w:rFonts w:ascii="Times New Roman" w:eastAsia="標楷體" w:hAnsi="Times New Roman" w:cs="Times New Roman" w:hint="eastAsia"/>
          <w:kern w:val="0"/>
          <w:szCs w:val="24"/>
        </w:rPr>
        <w:t>1</w:t>
      </w:r>
      <w:r>
        <w:rPr>
          <w:rFonts w:ascii="Times New Roman" w:eastAsia="標楷體" w:hAnsi="Times New Roman" w:cs="Times New Roman" w:hint="eastAsia"/>
          <w:kern w:val="0"/>
          <w:szCs w:val="24"/>
        </w:rPr>
        <w:t>年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的數據清洗與準備時程大幅縮短至</w:t>
      </w:r>
      <w:r>
        <w:rPr>
          <w:rFonts w:ascii="Times New Roman" w:eastAsia="標楷體" w:hAnsi="Times New Roman" w:cs="Times New Roman" w:hint="eastAsia"/>
          <w:kern w:val="0"/>
          <w:szCs w:val="24"/>
        </w:rPr>
        <w:t>2</w:t>
      </w:r>
      <w:r>
        <w:rPr>
          <w:rFonts w:ascii="Times New Roman" w:eastAsia="標楷體" w:hAnsi="Times New Roman" w:cs="Times New Roman"/>
          <w:kern w:val="0"/>
          <w:szCs w:val="24"/>
        </w:rPr>
        <w:t>-3</w:t>
      </w:r>
      <w:r>
        <w:rPr>
          <w:rFonts w:ascii="Times New Roman" w:eastAsia="標楷體" w:hAnsi="Times New Roman" w:cs="Times New Roman" w:hint="eastAsia"/>
          <w:kern w:val="0"/>
          <w:szCs w:val="24"/>
        </w:rPr>
        <w:t>個月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以內，標準詞彙映射準確率達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95%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以上。</w:t>
      </w:r>
    </w:p>
    <w:p w14:paraId="496A6FC1" w14:textId="77777777" w:rsidR="000F7BE8" w:rsidRPr="000F7BE8" w:rsidRDefault="000F7BE8" w:rsidP="000F7BE8">
      <w:pPr>
        <w:widowControl/>
        <w:ind w:left="1440"/>
        <w:jc w:val="both"/>
        <w:rPr>
          <w:rFonts w:ascii="Times New Roman" w:eastAsia="標楷體" w:hAnsi="Times New Roman" w:cs="Times New Roman" w:hint="eastAsia"/>
          <w:kern w:val="0"/>
          <w:szCs w:val="24"/>
        </w:rPr>
      </w:pPr>
    </w:p>
    <w:p w14:paraId="4E83FCF0" w14:textId="77777777" w:rsidR="000F7BE8" w:rsidRPr="000F7BE8" w:rsidRDefault="000F7BE8" w:rsidP="000F7BE8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安全性分散式聯邦分析治理架構</w:t>
      </w:r>
    </w:p>
    <w:p w14:paraId="388B6B87" w14:textId="3247F9F0" w:rsidR="000F7BE8" w:rsidRPr="000F7BE8" w:rsidRDefault="000F7BE8" w:rsidP="000F7BE8">
      <w:pPr>
        <w:widowControl/>
        <w:numPr>
          <w:ilvl w:val="1"/>
          <w:numId w:val="1"/>
        </w:num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資料倫理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：落實「資料不出院、運算接國際」原則。原始資料保留在醫院防火牆內，僅傳輸去識別化之統計結果與程式碼，完全符合歐盟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GDPR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及美國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HIPAA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等嚴苛資安規範。</w:t>
      </w:r>
      <w:r w:rsidRPr="000F7BE8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57A8DE3A" w14:textId="67DF9C70" w:rsidR="000F7BE8" w:rsidRDefault="000F7BE8" w:rsidP="000F7BE8">
      <w:pPr>
        <w:widowControl/>
        <w:numPr>
          <w:ilvl w:val="1"/>
          <w:numId w:val="1"/>
        </w:num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開源工具鏈整合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：整合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OHDSI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社群之開源分析工具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如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ATLAS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、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HADES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、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DQD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等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，支援點選式研究設計、世代建立、因果推論與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AI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風險預測建模。</w:t>
      </w:r>
    </w:p>
    <w:p w14:paraId="439ED414" w14:textId="77777777" w:rsidR="000F7BE8" w:rsidRPr="000F7BE8" w:rsidRDefault="000F7BE8" w:rsidP="000F7BE8">
      <w:pPr>
        <w:widowControl/>
        <w:ind w:left="1440"/>
        <w:jc w:val="both"/>
        <w:rPr>
          <w:rFonts w:ascii="Times New Roman" w:eastAsia="標楷體" w:hAnsi="Times New Roman" w:cs="Times New Roman" w:hint="eastAsia"/>
          <w:kern w:val="0"/>
          <w:szCs w:val="24"/>
        </w:rPr>
      </w:pPr>
    </w:p>
    <w:p w14:paraId="04623C27" w14:textId="6585A794" w:rsidR="000F7BE8" w:rsidRDefault="000F7BE8" w:rsidP="000F7BE8">
      <w:pPr>
        <w:widowControl/>
        <w:jc w:val="both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三、</w:t>
      </w: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落地規模與實質成果</w:t>
      </w:r>
    </w:p>
    <w:p w14:paraId="537AD884" w14:textId="77777777" w:rsidR="000F7BE8" w:rsidRPr="000F7BE8" w:rsidRDefault="000F7BE8" w:rsidP="000F7BE8">
      <w:pPr>
        <w:widowControl/>
        <w:jc w:val="both"/>
        <w:outlineLvl w:val="2"/>
        <w:rPr>
          <w:rFonts w:ascii="Times New Roman" w:eastAsia="標楷體" w:hAnsi="Times New Roman" w:cs="Times New Roman" w:hint="eastAsia"/>
          <w:b/>
          <w:bCs/>
          <w:kern w:val="0"/>
          <w:szCs w:val="24"/>
        </w:rPr>
      </w:pPr>
    </w:p>
    <w:p w14:paraId="47AA58EB" w14:textId="6751B8D0" w:rsidR="000F7BE8" w:rsidRPr="000F7BE8" w:rsidRDefault="000F7BE8" w:rsidP="000F7BE8">
      <w:pPr>
        <w:widowControl/>
        <w:numPr>
          <w:ilvl w:val="0"/>
          <w:numId w:val="2"/>
        </w:num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院內與跨院布署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：系統已跨越雛型階段，於全臺多家指標性醫療機構落地建置，包括臺北醫學大學附設醫院、臺北市立萬芳醫院、衛生福利部雙和醫院、新國民醫院、臺中榮民總醫院、光田體系醫院及嘉義基督教醫院等。</w:t>
      </w:r>
    </w:p>
    <w:p w14:paraId="6D22046A" w14:textId="58A79B66" w:rsidR="000F7BE8" w:rsidRPr="000F7BE8" w:rsidRDefault="000F7BE8" w:rsidP="000F7BE8">
      <w:pPr>
        <w:widowControl/>
        <w:numPr>
          <w:ilvl w:val="0"/>
          <w:numId w:val="2"/>
        </w:num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頂尖學術影響力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：團隊運用此系統參與多項國際大型合作研究，成果已發表於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JACC</w:t>
      </w:r>
      <w:r>
        <w:rPr>
          <w:rFonts w:ascii="Times New Roman" w:eastAsia="標楷體" w:hAnsi="Times New Roman" w:cs="Times New Roman" w:hint="eastAsia"/>
        </w:rPr>
        <w:t>、</w:t>
      </w:r>
      <w:r w:rsidRPr="005C01BC">
        <w:rPr>
          <w:rFonts w:ascii="Times New Roman" w:eastAsia="標楷體" w:hAnsi="Times New Roman" w:cs="Times New Roman" w:hint="eastAsia"/>
        </w:rPr>
        <w:t>ATVB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、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JAMA Network Open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及</w:t>
      </w:r>
      <w:proofErr w:type="spellStart"/>
      <w:r w:rsidRPr="000F7BE8">
        <w:rPr>
          <w:rFonts w:ascii="Times New Roman" w:eastAsia="標楷體" w:hAnsi="Times New Roman" w:cs="Times New Roman"/>
          <w:kern w:val="0"/>
          <w:szCs w:val="24"/>
        </w:rPr>
        <w:t>eClinicalMedicine</w:t>
      </w:r>
      <w:proofErr w:type="spellEnd"/>
      <w:r w:rsidRPr="000F7BE8">
        <w:rPr>
          <w:rFonts w:ascii="Times New Roman" w:eastAsia="標楷體" w:hAnsi="Times New Roman" w:cs="Times New Roman"/>
          <w:kern w:val="0"/>
          <w:szCs w:val="24"/>
        </w:rPr>
        <w:t>等全球頂尖權威期刊。</w:t>
      </w:r>
      <w:r w:rsidRPr="000F7BE8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2F50D217" w14:textId="45E6631C" w:rsidR="00586538" w:rsidRPr="007A1344" w:rsidRDefault="000F7BE8" w:rsidP="000F7BE8">
      <w:pPr>
        <w:widowControl/>
        <w:numPr>
          <w:ilvl w:val="0"/>
          <w:numId w:val="2"/>
        </w:numPr>
        <w:jc w:val="both"/>
        <w:rPr>
          <w:rFonts w:ascii="Times New Roman" w:eastAsia="標楷體" w:hAnsi="Times New Roman" w:cs="Times New Roman" w:hint="eastAsia"/>
          <w:kern w:val="0"/>
          <w:szCs w:val="24"/>
        </w:rPr>
      </w:pPr>
      <w:r w:rsidRPr="000F7BE8">
        <w:rPr>
          <w:rFonts w:ascii="Times New Roman" w:eastAsia="標楷體" w:hAnsi="Times New Roman" w:cs="Times New Roman"/>
          <w:b/>
          <w:bCs/>
          <w:kern w:val="0"/>
          <w:szCs w:val="24"/>
        </w:rPr>
        <w:t>國際跨國輸出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：已成功將數據治理經驗與技術輸出至東南亞新興市場，輔導越南、印尼及馬來西亞等國建立官方認可的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OMOP-CDM</w:t>
      </w:r>
      <w:r w:rsidRPr="000F7BE8">
        <w:rPr>
          <w:rFonts w:ascii="Times New Roman" w:eastAsia="標楷體" w:hAnsi="Times New Roman" w:cs="Times New Roman"/>
          <w:kern w:val="0"/>
          <w:szCs w:val="24"/>
        </w:rPr>
        <w:t>據點。</w:t>
      </w:r>
    </w:p>
    <w:sectPr w:rsidR="00586538" w:rsidRPr="007A1344" w:rsidSect="007A1344">
      <w:pgSz w:w="11906" w:h="16838" w:code="9"/>
      <w:pgMar w:top="1440" w:right="1800" w:bottom="1440" w:left="1800" w:header="851" w:footer="992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425"/>
      <w:docGrid w:type="line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5B7"/>
    <w:multiLevelType w:val="multilevel"/>
    <w:tmpl w:val="9592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26DED"/>
    <w:multiLevelType w:val="multilevel"/>
    <w:tmpl w:val="E800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B7CA2"/>
    <w:multiLevelType w:val="multilevel"/>
    <w:tmpl w:val="48FC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/>
  <w:defaultTabStop w:val="480"/>
  <w:drawingGridHorizontalSpacing w:val="120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E8"/>
    <w:rsid w:val="000F7BE8"/>
    <w:rsid w:val="003637EE"/>
    <w:rsid w:val="00586538"/>
    <w:rsid w:val="006D5100"/>
    <w:rsid w:val="007A1344"/>
    <w:rsid w:val="0090391D"/>
    <w:rsid w:val="00C9489F"/>
    <w:rsid w:val="00D448A3"/>
    <w:rsid w:val="00E0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53DBE"/>
  <w15:chartTrackingRefBased/>
  <w15:docId w15:val="{65CD42C7-0A7A-4ACA-9306-39EF0D6A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F7B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HsuJason</dc:creator>
  <cp:keywords/>
  <dc:description/>
  <cp:lastModifiedBy>HsuJason</cp:lastModifiedBy>
  <cp:revision>7</cp:revision>
  <dcterms:created xsi:type="dcterms:W3CDTF">2026-08-09T02:31:00Z</dcterms:created>
  <dcterms:modified xsi:type="dcterms:W3CDTF">2026-08-09T02:44:00Z</dcterms:modified>
</cp:coreProperties>
</file>